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21" w:rsidRPr="00C45998" w:rsidRDefault="00AD6821" w:rsidP="00C45998">
      <w:pPr>
        <w:adjustRightInd w:val="0"/>
        <w:snapToGrid w:val="0"/>
        <w:spacing w:line="480" w:lineRule="atLeast"/>
        <w:jc w:val="center"/>
        <w:rPr>
          <w:rFonts w:eastAsia="创艺简标宋"/>
          <w:szCs w:val="32"/>
        </w:rPr>
      </w:pPr>
      <w:r w:rsidRPr="00C45998">
        <w:rPr>
          <w:rFonts w:eastAsia="创艺简标宋"/>
          <w:szCs w:val="32"/>
        </w:rPr>
        <w:t>公务员考试录用违纪违规行为处理办法</w:t>
      </w:r>
    </w:p>
    <w:p w:rsidR="00AD6821" w:rsidRPr="00C45998" w:rsidRDefault="00AD6821" w:rsidP="00C45998">
      <w:pPr>
        <w:adjustRightInd w:val="0"/>
        <w:snapToGrid w:val="0"/>
        <w:jc w:val="center"/>
        <w:rPr>
          <w:rFonts w:eastAsia="创艺简标宋"/>
          <w:sz w:val="24"/>
          <w:szCs w:val="24"/>
        </w:rPr>
      </w:pPr>
      <w:r w:rsidRPr="00C45998">
        <w:rPr>
          <w:rFonts w:eastAsia="创艺简标宋"/>
          <w:sz w:val="24"/>
          <w:szCs w:val="24"/>
        </w:rPr>
        <w:t>（人社部令第</w:t>
      </w:r>
      <w:r w:rsidRPr="00C45998">
        <w:rPr>
          <w:rFonts w:eastAsia="创艺简标宋"/>
          <w:sz w:val="24"/>
          <w:szCs w:val="24"/>
        </w:rPr>
        <w:t>30</w:t>
      </w:r>
      <w:r w:rsidRPr="00C45998">
        <w:rPr>
          <w:rFonts w:eastAsia="创艺简标宋"/>
          <w:sz w:val="24"/>
          <w:szCs w:val="24"/>
        </w:rPr>
        <w:t>号）（节选）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</w:rPr>
        <w:t>第六条</w:t>
      </w:r>
      <w:r w:rsidRPr="00C45998">
        <w:rPr>
          <w:sz w:val="24"/>
          <w:szCs w:val="24"/>
        </w:rPr>
        <w:t xml:space="preserve"> </w:t>
      </w:r>
      <w:r w:rsidRPr="00C45998">
        <w:rPr>
          <w:sz w:val="24"/>
          <w:szCs w:val="24"/>
          <w:lang w:val="zh-CN"/>
        </w:rPr>
        <w:t>考生在考试过程中有下列行为之一的，给予其当次该科目（场次）考试成绩无效的处理。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（一）将规定以外的物品带入考场且未按要求放在指定位置，经提醒仍不改正的；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（二）未在指定座位参加考试，或者未经工作人员允许擅自离开座位或者考场，经提醒仍不改正的；</w:t>
      </w:r>
      <w:bookmarkStart w:id="0" w:name="_GoBack"/>
      <w:bookmarkEnd w:id="0"/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（三）经提醒仍不按规定填写（填涂）本人信息的；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（四）将试卷、答题纸、答题卡带出考场，或者故意损毁试卷、答题纸、答题卡的；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（五）在试卷、答题纸、答题卡规定以外位置标注本人信息或者其他特殊标记的；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（六）在考试开始信号发出前答题的，或者在考试结束信号发出后继续答题的；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40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（七）其他应给予当次该科目（场次）考试成绩无效处理的违纪违规行为。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</w:rPr>
        <w:t>第七条</w:t>
      </w:r>
      <w:r w:rsidRPr="00C45998">
        <w:rPr>
          <w:sz w:val="24"/>
          <w:szCs w:val="24"/>
        </w:rPr>
        <w:t xml:space="preserve"> </w:t>
      </w:r>
      <w:r w:rsidRPr="00C45998">
        <w:rPr>
          <w:sz w:val="24"/>
          <w:szCs w:val="24"/>
          <w:lang w:val="zh-CN"/>
        </w:rPr>
        <w:t>考生在考试过程中有下列严重违纪违规行为之一的，给予其取消本次考试资格的处理，并记入公务员考试录用诚信档案库，记录期限为五年。</w:t>
      </w:r>
      <w:r w:rsidRPr="00C45998">
        <w:rPr>
          <w:sz w:val="24"/>
          <w:szCs w:val="24"/>
          <w:lang w:val="zh-CN"/>
        </w:rPr>
        <w:t xml:space="preserve"> 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（一）抄袭、协助抄袭的；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（二）持伪造证件参加考试的；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（三）使用禁止自带的通讯设备或者具有计算、存储功能电子设备的；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（四）其他应给予取消本次考试资格处理的严重违纪违规行为。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</w:rPr>
        <w:t>第八条</w:t>
      </w:r>
      <w:r w:rsidRPr="00C45998">
        <w:rPr>
          <w:sz w:val="24"/>
          <w:szCs w:val="24"/>
        </w:rPr>
        <w:t xml:space="preserve"> </w:t>
      </w:r>
      <w:r w:rsidRPr="00C45998">
        <w:rPr>
          <w:sz w:val="24"/>
          <w:szCs w:val="24"/>
          <w:lang w:val="zh-CN"/>
        </w:rPr>
        <w:t>考生在考试过程中有下列特别严重违纪违规行为之一的，给予其取消本次考试资格的处理，并记入公务员考试录用诚信档案库，长期记录。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（一）串通作弊或者参与有组织作弊的；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（二）代替他人或者让他人代替自己参加考试的；</w:t>
      </w:r>
    </w:p>
    <w:p w:rsidR="00AD6821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  <w:lang w:val="zh-CN"/>
        </w:rPr>
      </w:pPr>
      <w:r w:rsidRPr="00C45998">
        <w:rPr>
          <w:sz w:val="24"/>
          <w:szCs w:val="24"/>
          <w:lang w:val="zh-CN"/>
        </w:rPr>
        <w:t>（三）其他情节特别严重、影响恶劣的违纪违规行为。</w:t>
      </w:r>
    </w:p>
    <w:p w:rsidR="00AD6821" w:rsidRPr="00C45998" w:rsidRDefault="00AD6821" w:rsidP="00E020A2">
      <w:pPr>
        <w:autoSpaceDE w:val="0"/>
        <w:autoSpaceDN w:val="0"/>
        <w:adjustRightInd w:val="0"/>
        <w:snapToGrid w:val="0"/>
        <w:spacing w:line="480" w:lineRule="atLeast"/>
        <w:ind w:firstLineChars="300" w:firstLine="720"/>
        <w:rPr>
          <w:sz w:val="24"/>
          <w:szCs w:val="24"/>
          <w:lang w:val="zh-CN"/>
        </w:rPr>
      </w:pPr>
      <w:r w:rsidRPr="00C45998">
        <w:rPr>
          <w:rFonts w:hint="eastAsia"/>
          <w:sz w:val="24"/>
          <w:szCs w:val="24"/>
          <w:lang w:val="zh-CN"/>
        </w:rPr>
        <w:t>第九条</w:t>
      </w:r>
      <w:r w:rsidRPr="00C45998">
        <w:rPr>
          <w:rFonts w:hint="eastAsia"/>
          <w:sz w:val="24"/>
          <w:szCs w:val="24"/>
          <w:lang w:val="zh-CN"/>
        </w:rPr>
        <w:t xml:space="preserve"> </w:t>
      </w:r>
      <w:r w:rsidRPr="00C45998">
        <w:rPr>
          <w:rFonts w:hint="eastAsia"/>
          <w:sz w:val="24"/>
          <w:szCs w:val="24"/>
          <w:lang w:val="zh-CN"/>
        </w:rPr>
        <w:t>在阅卷过程中发现报考者之间同一科目作答内容雷同，并经阅卷专家组确认的，由具体组织实施考试的考试机构给予其该科目（场次）考试成绩无效的处理。省级以上考试机构确定作答内容雷同的具体方法和标准。</w:t>
      </w:r>
    </w:p>
    <w:p w:rsidR="00902CE2" w:rsidRPr="00C45998" w:rsidRDefault="00AD6821" w:rsidP="00C45998">
      <w:pPr>
        <w:autoSpaceDE w:val="0"/>
        <w:autoSpaceDN w:val="0"/>
        <w:adjustRightInd w:val="0"/>
        <w:snapToGrid w:val="0"/>
        <w:spacing w:line="480" w:lineRule="atLeast"/>
        <w:ind w:firstLine="602"/>
        <w:rPr>
          <w:sz w:val="24"/>
          <w:szCs w:val="24"/>
        </w:rPr>
      </w:pPr>
      <w:r w:rsidRPr="00C45998">
        <w:rPr>
          <w:rFonts w:hint="eastAsia"/>
          <w:sz w:val="24"/>
          <w:szCs w:val="24"/>
          <w:lang w:val="zh-CN"/>
        </w:rPr>
        <w:t>报考者之间同一科目作答内容雷同，并有其他相关证据证明其作弊行为成立的，视具体情形按照本办法第七条、第八条的规定处理。</w:t>
      </w:r>
    </w:p>
    <w:sectPr w:rsidR="00902CE2" w:rsidRPr="00C45998" w:rsidSect="00C45998">
      <w:pgSz w:w="11906" w:h="16838" w:code="9"/>
      <w:pgMar w:top="1021" w:right="1588" w:bottom="851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EE" w:rsidRDefault="007129EE" w:rsidP="00FA1A39">
      <w:r>
        <w:separator/>
      </w:r>
    </w:p>
  </w:endnote>
  <w:endnote w:type="continuationSeparator" w:id="0">
    <w:p w:rsidR="007129EE" w:rsidRDefault="007129EE" w:rsidP="00FA1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EE" w:rsidRDefault="007129EE" w:rsidP="00FA1A39">
      <w:r>
        <w:separator/>
      </w:r>
    </w:p>
  </w:footnote>
  <w:footnote w:type="continuationSeparator" w:id="0">
    <w:p w:rsidR="007129EE" w:rsidRDefault="007129EE" w:rsidP="00FA1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CD8"/>
    <w:rsid w:val="00132CC2"/>
    <w:rsid w:val="0022694A"/>
    <w:rsid w:val="00300CD8"/>
    <w:rsid w:val="007129EE"/>
    <w:rsid w:val="0087326C"/>
    <w:rsid w:val="00902CE2"/>
    <w:rsid w:val="00A36406"/>
    <w:rsid w:val="00AD6821"/>
    <w:rsid w:val="00BE0113"/>
    <w:rsid w:val="00C45998"/>
    <w:rsid w:val="00C7468B"/>
    <w:rsid w:val="00C83F97"/>
    <w:rsid w:val="00E020A2"/>
    <w:rsid w:val="00FA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D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A3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A3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GD170226</dc:creator>
  <cp:keywords/>
  <dc:description/>
  <cp:lastModifiedBy>粟佳</cp:lastModifiedBy>
  <cp:revision>4</cp:revision>
  <dcterms:created xsi:type="dcterms:W3CDTF">2018-04-09T08:00:00Z</dcterms:created>
  <dcterms:modified xsi:type="dcterms:W3CDTF">2019-04-20T02:21:00Z</dcterms:modified>
</cp:coreProperties>
</file>